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6" w:rsidRPr="005623B1" w:rsidRDefault="00A57AB4" w:rsidP="005623B1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384624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="00B12CF5" w:rsidRPr="00A25FAA">
        <w:rPr>
          <w:rFonts w:ascii="Meiryo UI" w:eastAsia="Meiryo UI" w:hAnsi="Meiryo UI" w:cs="Meiryo UI" w:hint="eastAsia"/>
          <w:b/>
          <w:sz w:val="24"/>
          <w:szCs w:val="24"/>
        </w:rPr>
        <w:t>条件付きM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>RI対応</w:t>
      </w:r>
      <w:r w:rsidR="000536DB">
        <w:rPr>
          <w:rFonts w:ascii="Meiryo UI" w:eastAsia="Meiryo UI" w:hAnsi="Meiryo UI" w:cs="Meiryo UI" w:hint="eastAsia"/>
          <w:b/>
          <w:sz w:val="24"/>
          <w:szCs w:val="24"/>
        </w:rPr>
        <w:t>CRT-D</w:t>
      </w:r>
      <w:r>
        <w:rPr>
          <w:rFonts w:ascii="Meiryo UI" w:eastAsia="Meiryo UI" w:hAnsi="Meiryo UI" w:cs="Meiryo UI" w:hint="eastAsia"/>
          <w:b/>
          <w:sz w:val="24"/>
          <w:szCs w:val="24"/>
        </w:rPr>
        <w:t>（全身撮像型）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2210DE">
        <w:rPr>
          <w:rFonts w:ascii="Meiryo UI" w:eastAsia="Meiryo UI" w:hAnsi="Meiryo UI" w:cs="Meiryo UI" w:hint="eastAsia"/>
          <w:b/>
          <w:sz w:val="24"/>
          <w:szCs w:val="24"/>
        </w:rPr>
        <w:t>1.5</w:t>
      </w:r>
      <w:r w:rsidR="00DE690F">
        <w:rPr>
          <w:rFonts w:ascii="Meiryo UI" w:eastAsia="Meiryo UI" w:hAnsi="Meiryo UI" w:cs="Meiryo UI" w:hint="eastAsia"/>
          <w:b/>
          <w:sz w:val="24"/>
          <w:szCs w:val="24"/>
        </w:rPr>
        <w:t xml:space="preserve">T 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>MRI検査チェックリスト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2694"/>
        <w:gridCol w:w="2551"/>
        <w:gridCol w:w="2552"/>
      </w:tblGrid>
      <w:tr w:rsidR="00DF7B2C" w:rsidRPr="003F2552" w:rsidTr="002A063F">
        <w:trPr>
          <w:trHeight w:val="417"/>
        </w:trPr>
        <w:tc>
          <w:tcPr>
            <w:tcW w:w="710" w:type="dxa"/>
            <w:vMerge w:val="restart"/>
            <w:tcBorders>
              <w:top w:val="nil"/>
              <w:left w:val="nil"/>
            </w:tcBorders>
            <w:noWrap/>
            <w:hideMark/>
          </w:tcPr>
          <w:p w:rsidR="00DF7B2C" w:rsidRPr="004108F9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</w:p>
        </w:tc>
        <w:tc>
          <w:tcPr>
            <w:tcW w:w="10348" w:type="dxa"/>
            <w:gridSpan w:val="4"/>
          </w:tcPr>
          <w:p w:rsidR="00DF7B2C" w:rsidRPr="006301B1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6301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CRT-Dデバイス本体</w:t>
            </w:r>
          </w:p>
        </w:tc>
      </w:tr>
      <w:tr w:rsidR="00DF7B2C" w:rsidRPr="00D279BE" w:rsidTr="002A063F">
        <w:trPr>
          <w:trHeight w:val="700"/>
        </w:trPr>
        <w:tc>
          <w:tcPr>
            <w:tcW w:w="710" w:type="dxa"/>
            <w:vMerge/>
            <w:tcBorders>
              <w:left w:val="nil"/>
            </w:tcBorders>
            <w:noWrap/>
          </w:tcPr>
          <w:p w:rsidR="00DF7B2C" w:rsidRPr="004108F9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</w:p>
        </w:tc>
        <w:tc>
          <w:tcPr>
            <w:tcW w:w="2551" w:type="dxa"/>
            <w:vAlign w:val="center"/>
          </w:tcPr>
          <w:p w:rsidR="00DF7B2C" w:rsidRPr="001C7D03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QP DF4 </w:t>
            </w: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  <w:tc>
          <w:tcPr>
            <w:tcW w:w="2694" w:type="dxa"/>
            <w:vAlign w:val="center"/>
          </w:tcPr>
          <w:p w:rsidR="00DF7B2C" w:rsidRPr="001C7D03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QP DF-1 </w:t>
            </w: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  <w:tc>
          <w:tcPr>
            <w:tcW w:w="2551" w:type="dxa"/>
            <w:vAlign w:val="center"/>
          </w:tcPr>
          <w:p w:rsidR="00DF7B2C" w:rsidRPr="001C7D03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DF4 </w:t>
            </w: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  <w:tc>
          <w:tcPr>
            <w:tcW w:w="2552" w:type="dxa"/>
            <w:vAlign w:val="center"/>
          </w:tcPr>
          <w:p w:rsidR="00DF7B2C" w:rsidRPr="001C7D03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DF-1 </w:t>
            </w:r>
            <w:proofErr w:type="spellStart"/>
            <w:r w:rsidRPr="001C7D03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</w:tr>
      <w:tr w:rsidR="003D1CBB" w:rsidRPr="00D279BE" w:rsidTr="002A063F">
        <w:trPr>
          <w:trHeight w:val="1406"/>
        </w:trPr>
        <w:tc>
          <w:tcPr>
            <w:tcW w:w="710" w:type="dxa"/>
            <w:noWrap/>
            <w:vAlign w:val="center"/>
            <w:hideMark/>
          </w:tcPr>
          <w:p w:rsidR="00DF7B2C" w:rsidRPr="003D1CBB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3D1CBB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心房</w:t>
            </w:r>
            <w:r w:rsidR="002A063F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　</w:t>
            </w:r>
            <w:r w:rsidRPr="003D1CBB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リード</w:t>
            </w:r>
          </w:p>
        </w:tc>
        <w:tc>
          <w:tcPr>
            <w:tcW w:w="2551" w:type="dxa"/>
            <w:hideMark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</w:p>
        </w:tc>
        <w:tc>
          <w:tcPr>
            <w:tcW w:w="2694" w:type="dxa"/>
            <w:hideMark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</w:p>
        </w:tc>
        <w:tc>
          <w:tcPr>
            <w:tcW w:w="2551" w:type="dxa"/>
            <w:hideMark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</w:p>
        </w:tc>
        <w:tc>
          <w:tcPr>
            <w:tcW w:w="2552" w:type="dxa"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S（45、53、60）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Solia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br/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Siello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JT 53</w:t>
            </w:r>
          </w:p>
        </w:tc>
      </w:tr>
      <w:tr w:rsidR="003D1CBB" w:rsidRPr="00D279BE" w:rsidTr="002A063F">
        <w:trPr>
          <w:trHeight w:val="2083"/>
        </w:trPr>
        <w:tc>
          <w:tcPr>
            <w:tcW w:w="710" w:type="dxa"/>
            <w:vAlign w:val="center"/>
          </w:tcPr>
          <w:p w:rsidR="00DF7B2C" w:rsidRPr="003D1CBB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3D1CBB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右心室リード</w:t>
            </w:r>
          </w:p>
        </w:tc>
        <w:tc>
          <w:tcPr>
            <w:tcW w:w="2551" w:type="dxa"/>
            <w:hideMark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Protego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 65    　　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Protego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</w:t>
            </w:r>
            <w:r w:rsid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/18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 65    　    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65/18   　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Protego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65/18</w:t>
            </w:r>
          </w:p>
        </w:tc>
        <w:tc>
          <w:tcPr>
            <w:tcW w:w="2694" w:type="dxa"/>
            <w:hideMark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 65    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65/18 　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DF-1 S 65        　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DF-1 SD 65/18     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S（65、75）                         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SD (65/18、75/18）         </w:t>
            </w:r>
          </w:p>
        </w:tc>
        <w:tc>
          <w:tcPr>
            <w:tcW w:w="2551" w:type="dxa"/>
            <w:hideMark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Protego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 65   　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Protego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</w:t>
            </w:r>
            <w:r w:rsid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/18</w:t>
            </w:r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 65        　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65/18 　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Protego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65/18</w:t>
            </w:r>
          </w:p>
        </w:tc>
        <w:tc>
          <w:tcPr>
            <w:tcW w:w="2552" w:type="dxa"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 65    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SD 65/18 　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DF-1 S 65        　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Plexa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DF-1 SD 65/18     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S（65、75）                            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Linox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Smart SD (65/18、75/18）</w:t>
            </w:r>
          </w:p>
        </w:tc>
      </w:tr>
      <w:tr w:rsidR="003D1CBB" w:rsidRPr="00D279BE" w:rsidTr="002A063F">
        <w:trPr>
          <w:trHeight w:val="2083"/>
        </w:trPr>
        <w:tc>
          <w:tcPr>
            <w:tcW w:w="710" w:type="dxa"/>
            <w:vAlign w:val="center"/>
          </w:tcPr>
          <w:p w:rsidR="00DF7B2C" w:rsidRPr="003D1CBB" w:rsidRDefault="00DF7B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3D1CBB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左心室リード</w:t>
            </w:r>
          </w:p>
        </w:tc>
        <w:tc>
          <w:tcPr>
            <w:tcW w:w="2551" w:type="dxa"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OTW QP L-85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OTW QP S-85/49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OTW QP L-85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</w:p>
        </w:tc>
        <w:tc>
          <w:tcPr>
            <w:tcW w:w="2694" w:type="dxa"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OTW QP L-85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OTW QP S-85/49 </w:t>
            </w:r>
            <w:proofErr w:type="spellStart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OTW QP L-85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</w:p>
        </w:tc>
        <w:tc>
          <w:tcPr>
            <w:tcW w:w="2551" w:type="dxa"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 BP L-85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OTW-S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OTW-L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OTW-S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OTW-L 85-BP</w:t>
            </w:r>
          </w:p>
        </w:tc>
        <w:tc>
          <w:tcPr>
            <w:tcW w:w="2552" w:type="dxa"/>
          </w:tcPr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Sentus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 BP L-85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OTW-S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ProMRI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OTW-L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OTW-S 85-BP</w:t>
            </w:r>
          </w:p>
          <w:p w:rsidR="00DF7B2C" w:rsidRPr="002A063F" w:rsidRDefault="00DF7B2C" w:rsidP="00DF48FE">
            <w:pPr>
              <w:jc w:val="left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  <w:proofErr w:type="spellStart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>Corox</w:t>
            </w:r>
            <w:proofErr w:type="spellEnd"/>
            <w:r w:rsidRPr="002A063F">
              <w:rPr>
                <w:rFonts w:ascii="Meiryo UI" w:eastAsia="Meiryo UI" w:hAnsi="Meiryo UI" w:cs="Meiryo UI"/>
                <w:b/>
                <w:color w:val="000000" w:themeColor="text1"/>
                <w:sz w:val="13"/>
                <w:szCs w:val="13"/>
              </w:rPr>
              <w:t xml:space="preserve"> OTW-L 85-BP</w:t>
            </w:r>
          </w:p>
        </w:tc>
      </w:tr>
    </w:tbl>
    <w:p w:rsidR="004340B6" w:rsidRPr="00DF7B2C" w:rsidRDefault="004340B6" w:rsidP="00D245EB">
      <w:pPr>
        <w:rPr>
          <w:rFonts w:ascii="Meiryo UI" w:eastAsia="Meiryo UI" w:hAnsi="Meiryo UI" w:cs="Meiryo UI"/>
          <w:sz w:val="16"/>
          <w:szCs w:val="16"/>
        </w:rPr>
      </w:pPr>
    </w:p>
    <w:p w:rsidR="00D245EB" w:rsidRPr="00D245EB" w:rsidRDefault="00D245EB" w:rsidP="00D245EB">
      <w:pPr>
        <w:rPr>
          <w:rFonts w:ascii="Meiryo UI" w:eastAsia="Meiryo UI" w:hAnsi="Meiryo UI" w:cs="Meiryo UI"/>
          <w:sz w:val="16"/>
          <w:szCs w:val="16"/>
        </w:rPr>
      </w:pPr>
      <w:r w:rsidRPr="00294D9B">
        <w:rPr>
          <w:rFonts w:ascii="Meiryo UI" w:eastAsia="Meiryo UI" w:hAnsi="Meiryo UI" w:cs="Meiryo UI" w:hint="eastAsia"/>
          <w:sz w:val="16"/>
          <w:szCs w:val="16"/>
        </w:rPr>
        <w:t>＊：心房ポートに</w:t>
      </w:r>
      <w:r>
        <w:rPr>
          <w:rFonts w:ascii="Meiryo UI" w:eastAsia="Meiryo UI" w:hAnsi="Meiryo UI" w:cs="Meiryo UI" w:hint="eastAsia"/>
          <w:sz w:val="16"/>
          <w:szCs w:val="16"/>
        </w:rPr>
        <w:t xml:space="preserve">BS </w:t>
      </w:r>
      <w:r w:rsidRPr="00294D9B">
        <w:rPr>
          <w:rFonts w:ascii="Meiryo UI" w:eastAsia="Meiryo UI" w:hAnsi="Meiryo UI" w:cs="Meiryo UI" w:hint="eastAsia"/>
          <w:sz w:val="16"/>
          <w:szCs w:val="16"/>
        </w:rPr>
        <w:t>IS-1ブラインドプラグを使用した場合、MRI対応</w:t>
      </w:r>
    </w:p>
    <w:p w:rsidR="005F2910" w:rsidRPr="003D0E96" w:rsidRDefault="005F2910" w:rsidP="003D0E96">
      <w:pPr>
        <w:jc w:val="left"/>
        <w:rPr>
          <w:rFonts w:ascii="Meiryo UI" w:eastAsia="Meiryo UI" w:hAnsi="Meiryo UI" w:cs="Meiryo UI"/>
          <w:b/>
          <w:sz w:val="16"/>
          <w:szCs w:val="24"/>
        </w:rPr>
      </w:pP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1"/>
        <w:gridCol w:w="1842"/>
        <w:gridCol w:w="3879"/>
        <w:gridCol w:w="1608"/>
        <w:gridCol w:w="198"/>
        <w:gridCol w:w="2537"/>
      </w:tblGrid>
      <w:tr w:rsidR="002B2436" w:rsidRPr="00384624" w:rsidTr="000536DB">
        <w:trPr>
          <w:trHeight w:val="372"/>
        </w:trPr>
        <w:tc>
          <w:tcPr>
            <w:tcW w:w="441" w:type="dxa"/>
            <w:vMerge w:val="restart"/>
            <w:vAlign w:val="center"/>
          </w:tcPr>
          <w:p w:rsidR="002B2436" w:rsidRPr="00384624" w:rsidRDefault="00B12CF5" w:rsidP="00330E4A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</w:t>
            </w:r>
            <w:r w:rsidR="002B2436"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842" w:type="dxa"/>
            <w:vAlign w:val="center"/>
          </w:tcPr>
          <w:p w:rsidR="002B2436" w:rsidRPr="00384624" w:rsidRDefault="002B2436" w:rsidP="00330E4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879" w:type="dxa"/>
            <w:vAlign w:val="center"/>
          </w:tcPr>
          <w:p w:rsidR="002B2436" w:rsidRPr="00384624" w:rsidRDefault="002B2436" w:rsidP="005960DB">
            <w:pPr>
              <w:ind w:right="16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□あり　　</w:t>
            </w:r>
            <w:r w:rsidR="005960D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□なし</w:t>
            </w:r>
          </w:p>
        </w:tc>
        <w:tc>
          <w:tcPr>
            <w:tcW w:w="1608" w:type="dxa"/>
          </w:tcPr>
          <w:p w:rsidR="002B2436" w:rsidRPr="00384624" w:rsidRDefault="002B2436" w:rsidP="00330E4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予定日</w:t>
            </w:r>
          </w:p>
        </w:tc>
        <w:tc>
          <w:tcPr>
            <w:tcW w:w="2735" w:type="dxa"/>
            <w:gridSpan w:val="2"/>
            <w:vAlign w:val="center"/>
          </w:tcPr>
          <w:p w:rsidR="002B2436" w:rsidRPr="00384624" w:rsidRDefault="002B2436" w:rsidP="00330E4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2B2436" w:rsidRPr="00384624" w:rsidTr="000536DB">
        <w:trPr>
          <w:trHeight w:val="413"/>
        </w:trPr>
        <w:tc>
          <w:tcPr>
            <w:tcW w:w="441" w:type="dxa"/>
            <w:vMerge/>
            <w:vAlign w:val="center"/>
          </w:tcPr>
          <w:p w:rsidR="002B2436" w:rsidRPr="00384624" w:rsidRDefault="002B2436" w:rsidP="00330E4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B2436" w:rsidRPr="00384624" w:rsidRDefault="002B2436" w:rsidP="00330E4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患者名</w:t>
            </w:r>
          </w:p>
        </w:tc>
        <w:tc>
          <w:tcPr>
            <w:tcW w:w="3879" w:type="dxa"/>
            <w:vAlign w:val="center"/>
          </w:tcPr>
          <w:p w:rsidR="002B2436" w:rsidRPr="00384624" w:rsidRDefault="002B2436" w:rsidP="00330E4A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（　男　・ 女　）</w:t>
            </w:r>
          </w:p>
        </w:tc>
        <w:tc>
          <w:tcPr>
            <w:tcW w:w="1608" w:type="dxa"/>
          </w:tcPr>
          <w:p w:rsidR="002B2436" w:rsidRPr="00384624" w:rsidRDefault="002B2436" w:rsidP="00330E4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実施日</w:t>
            </w:r>
          </w:p>
        </w:tc>
        <w:tc>
          <w:tcPr>
            <w:tcW w:w="2735" w:type="dxa"/>
            <w:gridSpan w:val="2"/>
            <w:vAlign w:val="center"/>
          </w:tcPr>
          <w:p w:rsidR="002B2436" w:rsidRPr="00384624" w:rsidRDefault="002B2436" w:rsidP="00330E4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2B2436" w:rsidRPr="00384624" w:rsidTr="000536DB">
        <w:trPr>
          <w:trHeight w:val="412"/>
        </w:trPr>
        <w:tc>
          <w:tcPr>
            <w:tcW w:w="441" w:type="dxa"/>
            <w:vMerge/>
          </w:tcPr>
          <w:p w:rsidR="002B2436" w:rsidRPr="00384624" w:rsidRDefault="002B2436" w:rsidP="00330E4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B2436" w:rsidRPr="00384624" w:rsidRDefault="002B2436" w:rsidP="00330E4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MRI検査の適応疾患</w:t>
            </w:r>
          </w:p>
        </w:tc>
        <w:tc>
          <w:tcPr>
            <w:tcW w:w="3879" w:type="dxa"/>
          </w:tcPr>
          <w:p w:rsidR="002B2436" w:rsidRPr="00384624" w:rsidRDefault="002B2436" w:rsidP="00330E4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343" w:type="dxa"/>
            <w:gridSpan w:val="3"/>
          </w:tcPr>
          <w:p w:rsidR="002B2436" w:rsidRPr="00384624" w:rsidRDefault="002B2436" w:rsidP="002B2436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□精査　　□経過観察  □スクリーニング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□その他</w:t>
            </w: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　　　　）</w:t>
            </w:r>
          </w:p>
        </w:tc>
      </w:tr>
      <w:tr w:rsidR="002B2436" w:rsidRPr="00A275F6" w:rsidTr="000536DB">
        <w:trPr>
          <w:trHeight w:val="702"/>
        </w:trPr>
        <w:tc>
          <w:tcPr>
            <w:tcW w:w="441" w:type="dxa"/>
            <w:vMerge/>
          </w:tcPr>
          <w:p w:rsidR="002B2436" w:rsidRPr="00384624" w:rsidRDefault="002B2436" w:rsidP="00330E4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B2436" w:rsidRPr="00A275F6" w:rsidRDefault="002B2436" w:rsidP="00330E4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222" w:type="dxa"/>
            <w:gridSpan w:val="4"/>
          </w:tcPr>
          <w:p w:rsidR="00EA1BCD" w:rsidRPr="00EA1BCD" w:rsidRDefault="00EA1BCD" w:rsidP="00EA1BCD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　□　頸部（　　　　　　）　□胸部（　　　　　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　□腹部（　　　　　　　）　□　腰部</w:t>
            </w:r>
            <w:r w:rsidRPr="00EA1BCD">
              <w:rPr>
                <w:rFonts w:ascii="Meiryo UI" w:eastAsia="Meiryo UI" w:hAnsi="Meiryo UI" w:cs="Meiryo UI" w:hint="eastAsia"/>
                <w:sz w:val="16"/>
                <w:szCs w:val="16"/>
              </w:rPr>
              <w:t>（　　　　 　　）</w:t>
            </w:r>
          </w:p>
          <w:p w:rsidR="00EA1BCD" w:rsidRPr="00EA1BCD" w:rsidRDefault="00EA1BCD" w:rsidP="00EA1BCD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sz w:val="16"/>
                <w:szCs w:val="16"/>
              </w:rPr>
              <w:t>□骨盤部　（膀胱　・前立腺・　子宮・　卵巣）　□　四肢　（膝・　股・　足・　足関節・　手・　手関節・腕）→ □右 　□左</w:t>
            </w:r>
          </w:p>
          <w:p w:rsidR="002B2436" w:rsidRPr="00A57AB4" w:rsidRDefault="00EA1BCD" w:rsidP="00EA1BCD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sz w:val="16"/>
                <w:szCs w:val="16"/>
              </w:rPr>
              <w:t>□その他　（　　　　　　　　　　　　　　　　　　　　）</w:t>
            </w:r>
          </w:p>
        </w:tc>
      </w:tr>
      <w:tr w:rsidR="002B2436" w:rsidRPr="00A275F6" w:rsidTr="000536DB">
        <w:trPr>
          <w:trHeight w:val="386"/>
        </w:trPr>
        <w:tc>
          <w:tcPr>
            <w:tcW w:w="441" w:type="dxa"/>
            <w:vMerge/>
          </w:tcPr>
          <w:p w:rsidR="002B2436" w:rsidRPr="00A275F6" w:rsidRDefault="002B2436" w:rsidP="00330E4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B2436" w:rsidRPr="00A275F6" w:rsidRDefault="000536DB" w:rsidP="00330E4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CRT-D</w:t>
            </w:r>
            <w:r w:rsidR="002B2436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適応疾患</w:t>
            </w:r>
          </w:p>
        </w:tc>
        <w:tc>
          <w:tcPr>
            <w:tcW w:w="3879" w:type="dxa"/>
          </w:tcPr>
          <w:p w:rsidR="002B2436" w:rsidRPr="00A275F6" w:rsidRDefault="002B2436" w:rsidP="00330E4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2B2436" w:rsidRPr="00A275F6" w:rsidRDefault="002B2436" w:rsidP="00330E4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37" w:type="dxa"/>
          </w:tcPr>
          <w:p w:rsidR="002B2436" w:rsidRPr="00A275F6" w:rsidRDefault="002B2436" w:rsidP="00330E4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Default="002E55B6" w:rsidP="002B2436">
      <w:pPr>
        <w:tabs>
          <w:tab w:val="left" w:pos="0"/>
        </w:tabs>
        <w:spacing w:beforeLines="50" w:before="180"/>
        <w:jc w:val="left"/>
        <w:rPr>
          <w:rFonts w:ascii="Meiryo UI" w:eastAsia="Meiryo UI" w:hAnsi="Meiryo UI" w:cs="Meiryo UI"/>
          <w:sz w:val="16"/>
          <w:szCs w:val="16"/>
          <w:u w:val="single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MRI検査依頼医師サイン：（　　　　　　　　　科）　　　　　　 　　　　　　　　　　　　　　　　</w:t>
      </w:r>
    </w:p>
    <w:p w:rsidR="00EA1BCD" w:rsidRDefault="00EA1BCD" w:rsidP="002B2436">
      <w:pPr>
        <w:tabs>
          <w:tab w:val="left" w:pos="0"/>
        </w:tabs>
        <w:spacing w:beforeLines="50" w:before="180"/>
        <w:jc w:val="left"/>
        <w:rPr>
          <w:rFonts w:ascii="Meiryo UI" w:eastAsia="Meiryo UI" w:hAnsi="Meiryo UI" w:cs="Meiryo UI"/>
          <w:sz w:val="12"/>
          <w:szCs w:val="12"/>
        </w:rPr>
      </w:pPr>
    </w:p>
    <w:p w:rsidR="00D279BE" w:rsidRPr="00A275F6" w:rsidRDefault="00D279BE" w:rsidP="002B2436">
      <w:pPr>
        <w:tabs>
          <w:tab w:val="left" w:pos="0"/>
        </w:tabs>
        <w:spacing w:beforeLines="50" w:before="180"/>
        <w:jc w:val="left"/>
        <w:rPr>
          <w:rFonts w:ascii="Meiryo UI" w:eastAsia="Meiryo UI" w:hAnsi="Meiryo UI" w:cs="Meiryo UI"/>
          <w:sz w:val="12"/>
          <w:szCs w:val="1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5"/>
        <w:gridCol w:w="1276"/>
        <w:gridCol w:w="875"/>
        <w:gridCol w:w="876"/>
        <w:gridCol w:w="876"/>
      </w:tblGrid>
      <w:tr w:rsidR="00534AE0" w:rsidRPr="00A275F6" w:rsidTr="00F86AD1">
        <w:trPr>
          <w:trHeight w:val="2083"/>
        </w:trPr>
        <w:tc>
          <w:tcPr>
            <w:tcW w:w="2088" w:type="dxa"/>
            <w:vMerge w:val="restart"/>
            <w:vAlign w:val="center"/>
          </w:tcPr>
          <w:p w:rsidR="00534AE0" w:rsidRPr="00A275F6" w:rsidRDefault="00534AE0" w:rsidP="00254E67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MRI検査直前の確認</w:t>
            </w:r>
          </w:p>
          <w:p w:rsidR="00534AE0" w:rsidRPr="00A275F6" w:rsidRDefault="00042A79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34AE0" w:rsidRDefault="00006E1E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C55D78">
              <w:rPr>
                <w:noProof/>
              </w:rPr>
              <w:drawing>
                <wp:anchor distT="0" distB="0" distL="114300" distR="114300" simplePos="0" relativeHeight="251656703" behindDoc="0" locked="0" layoutInCell="1" allowOverlap="1" wp14:anchorId="0035CFA1" wp14:editId="2B6B03E5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57785</wp:posOffset>
                  </wp:positionV>
                  <wp:extent cx="1891030" cy="1200150"/>
                  <wp:effectExtent l="0" t="0" r="0" b="0"/>
                  <wp:wrapNone/>
                  <wp:docPr id="4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より確認カードと</w:t>
            </w:r>
            <w:r w:rsidR="000536D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CRT-D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システム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手帳の提示がある</w:t>
            </w:r>
          </w:p>
          <w:p w:rsidR="00534AE0" w:rsidRPr="00A275F6" w:rsidRDefault="00B35590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8128B5" wp14:editId="4D0378AD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99695</wp:posOffset>
                      </wp:positionV>
                      <wp:extent cx="205740" cy="0"/>
                      <wp:effectExtent l="0" t="95250" r="0" b="952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41.3pt;margin-top:7.85pt;width:1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tvNAIAAF4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  <w:r w:rsidR="00BD2355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2B2436" w:rsidRPr="00F63182">
              <w:rPr>
                <w:rFonts w:ascii="Meiryo UI" w:eastAsia="Meiryo UI" w:hAnsi="Meiryo UI" w:cs="Meiryo UI"/>
                <w:noProof/>
                <w:color w:val="0D0D0D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396548" wp14:editId="49EF4C3A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38100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5744" w:rsidRPr="002B6854" w:rsidRDefault="00025744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09.45pt;margin-top:3pt;width:60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" filled="f" stroked="f" strokeweight="2pt">
                      <v:path arrowok="t"/>
                      <v:textbox>
                        <w:txbxContent>
                          <w:p w:rsidR="00025744" w:rsidRPr="002B6854" w:rsidRDefault="00025744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63F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植込み後、6週間を経過している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D353F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</w:t>
            </w:r>
            <w:r w:rsidR="00573AC8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</w:t>
            </w:r>
            <w:r w:rsidR="00D353F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確認カード</w:t>
            </w:r>
          </w:p>
          <w:p w:rsidR="00534AE0" w:rsidRPr="00D353F1" w:rsidRDefault="00534AE0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0536D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CRT-D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が胸部に植え込まれている</w:t>
            </w:r>
            <w:r w:rsidR="00575E0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（左右を問わない）</w:t>
            </w:r>
          </w:p>
          <w:p w:rsidR="00534AE0" w:rsidRPr="00A275F6" w:rsidRDefault="00534AE0" w:rsidP="00004A31">
            <w:pPr>
              <w:ind w:left="160" w:hangingChars="100" w:hanging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 遺残リードやアダプタ類など、MRI非対応品が体内にない</w:t>
            </w:r>
            <w:r w:rsidR="00004A31"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  <w:br/>
            </w:r>
            <w:r w:rsidR="005F2910" w:rsidRPr="00EA1CC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</w:t>
            </w:r>
            <w:r w:rsidR="00004A31" w:rsidRPr="00EA1CC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心房ポートにIS-1</w:t>
            </w:r>
            <w:r w:rsidR="000E11AE" w:rsidRPr="00EA1CC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ピン</w:t>
            </w:r>
            <w:r w:rsidR="00004A31" w:rsidRPr="00EA1CC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プラグ</w:t>
            </w:r>
            <w:r w:rsidR="000E11AE" w:rsidRPr="00EA1CC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（ブラインドプラグ）</w:t>
            </w:r>
            <w:r w:rsidR="00004A31" w:rsidRPr="00EA1CC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を使用した場合</w:t>
            </w:r>
            <w:r w:rsidR="005F2910" w:rsidRPr="00EA1CC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を除く）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 ペーシング閾値が2.0V（0.4ms）以下である</w:t>
            </w:r>
            <w:r w:rsidR="003C108C" w:rsidRPr="00C55D78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（左心室は除く）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　　　　　　　　　　　　　　　　　　　　</w:t>
            </w:r>
          </w:p>
          <w:p w:rsidR="00534AE0" w:rsidRPr="00A275F6" w:rsidRDefault="00534AE0" w:rsidP="00D353F1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リードインピーダンスが200～1,500Ωの範囲内である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                     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</w:p>
        </w:tc>
      </w:tr>
      <w:tr w:rsidR="00F86AD1" w:rsidRPr="00A275F6" w:rsidTr="00DD45E8">
        <w:trPr>
          <w:trHeight w:val="567"/>
        </w:trPr>
        <w:tc>
          <w:tcPr>
            <w:tcW w:w="2088" w:type="dxa"/>
            <w:vMerge/>
            <w:vAlign w:val="center"/>
          </w:tcPr>
          <w:p w:rsidR="00F86AD1" w:rsidRPr="00A275F6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nil"/>
            </w:tcBorders>
          </w:tcPr>
          <w:p w:rsidR="00F86AD1" w:rsidRPr="00A275F6" w:rsidRDefault="00F86AD1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バッテリステータスがERI又はEOS</w:t>
            </w:r>
            <w:r w:rsidR="00F758AA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ではない</w:t>
            </w:r>
          </w:p>
          <w:p w:rsidR="00F86AD1" w:rsidRPr="00A275F6" w:rsidRDefault="00F86AD1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 MRI設定を行う</w:t>
            </w:r>
          </w:p>
          <w:p w:rsidR="00F86AD1" w:rsidRPr="00A275F6" w:rsidRDefault="00F86AD1" w:rsidP="00FF60E0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MRI　</w:t>
            </w:r>
            <w:r w:rsidR="00F758AA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Pro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gram　□　ON　□　OFF</w:t>
            </w:r>
            <w:r w:rsidR="00D053B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</w:t>
            </w:r>
            <w:r w:rsidR="006E4F4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AUTO</w:t>
            </w:r>
          </w:p>
          <w:p w:rsidR="006E4F4B" w:rsidRDefault="00F86AD1" w:rsidP="001D5BB5">
            <w:pPr>
              <w:ind w:firstLineChars="100" w:firstLine="160"/>
              <w:jc w:val="left"/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モード　</w:t>
            </w:r>
          </w:p>
          <w:p w:rsidR="006E4F4B" w:rsidRDefault="00F86AD1" w:rsidP="001D5BB5">
            <w:pPr>
              <w:ind w:firstLineChars="100" w:firstLine="160"/>
              <w:jc w:val="left"/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　DOO　□　</w:t>
            </w:r>
            <w:r w:rsidR="006E4F4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DOO-</w:t>
            </w:r>
            <w:proofErr w:type="spellStart"/>
            <w:r w:rsidR="006E4F4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BiV</w:t>
            </w:r>
            <w:proofErr w:type="spellEnd"/>
            <w:r w:rsidR="006E4F4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□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VOO　□　</w:t>
            </w:r>
            <w:r w:rsidR="006E4F4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VOO-</w:t>
            </w:r>
            <w:proofErr w:type="spellStart"/>
            <w:r w:rsidR="006E4F4B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BiV</w:t>
            </w:r>
            <w:proofErr w:type="spellEnd"/>
          </w:p>
          <w:p w:rsidR="00F86AD1" w:rsidRDefault="006E4F4B" w:rsidP="001D5BB5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F86AD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OFF</w:t>
            </w:r>
          </w:p>
          <w:p w:rsidR="00EA1BCD" w:rsidRDefault="00F86AD1" w:rsidP="00F758AA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bookmarkStart w:id="0" w:name="_GoBack"/>
            <w:bookmarkEnd w:id="0"/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レート　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  <w:u w:val="single"/>
              </w:rPr>
              <w:t xml:space="preserve">　　　　　　　　　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ppm</w:t>
            </w:r>
            <w:r w:rsidR="00F758AA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</w:p>
          <w:p w:rsidR="00F86AD1" w:rsidRPr="00A275F6" w:rsidRDefault="00F758AA" w:rsidP="00F758AA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Detection/Therapy</w:t>
            </w:r>
            <w:r w:rsidR="00F86AD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□　OFF</w:t>
            </w:r>
          </w:p>
        </w:tc>
        <w:tc>
          <w:tcPr>
            <w:tcW w:w="1276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875" w:type="dxa"/>
            <w:vAlign w:val="center"/>
          </w:tcPr>
          <w:p w:rsidR="00F86AD1" w:rsidRPr="00795A8E" w:rsidRDefault="00F86AD1" w:rsidP="00330E4A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右心室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左心室</w:t>
            </w:r>
          </w:p>
        </w:tc>
      </w:tr>
      <w:tr w:rsidR="00F86AD1" w:rsidRPr="00A275F6" w:rsidTr="00DD45E8">
        <w:trPr>
          <w:trHeight w:val="567"/>
        </w:trPr>
        <w:tc>
          <w:tcPr>
            <w:tcW w:w="2088" w:type="dxa"/>
            <w:vMerge/>
            <w:vAlign w:val="center"/>
          </w:tcPr>
          <w:p w:rsidR="00F86AD1" w:rsidRPr="00A275F6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F86AD1" w:rsidRPr="00A275F6" w:rsidRDefault="00F86AD1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875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V/0.4ms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V/0.4ms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V/0.4ms</w:t>
            </w:r>
          </w:p>
        </w:tc>
      </w:tr>
      <w:tr w:rsidR="00F86AD1" w:rsidRPr="00A275F6" w:rsidTr="00DD45E8">
        <w:trPr>
          <w:trHeight w:val="567"/>
        </w:trPr>
        <w:tc>
          <w:tcPr>
            <w:tcW w:w="2088" w:type="dxa"/>
            <w:vMerge/>
            <w:vAlign w:val="center"/>
          </w:tcPr>
          <w:p w:rsidR="00F86AD1" w:rsidRPr="00A275F6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F86AD1" w:rsidRPr="00A275F6" w:rsidRDefault="00F86AD1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875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F86AD1" w:rsidRPr="00A275F6" w:rsidTr="00DD45E8">
        <w:trPr>
          <w:trHeight w:val="567"/>
        </w:trPr>
        <w:tc>
          <w:tcPr>
            <w:tcW w:w="2088" w:type="dxa"/>
            <w:vMerge/>
            <w:vAlign w:val="center"/>
          </w:tcPr>
          <w:p w:rsidR="00F86AD1" w:rsidRPr="00A275F6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F86AD1" w:rsidRPr="00A275F6" w:rsidRDefault="00F86AD1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2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2"/>
                <w:szCs w:val="16"/>
              </w:rPr>
              <w:t>リードインピーダンス</w:t>
            </w:r>
          </w:p>
        </w:tc>
        <w:tc>
          <w:tcPr>
            <w:tcW w:w="875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</w:t>
            </w: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</w:t>
            </w: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876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</w:t>
            </w: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  <w:tr w:rsidR="00F86AD1" w:rsidRPr="00A275F6" w:rsidTr="00DD45E8">
        <w:trPr>
          <w:trHeight w:val="567"/>
        </w:trPr>
        <w:tc>
          <w:tcPr>
            <w:tcW w:w="2088" w:type="dxa"/>
            <w:vMerge/>
            <w:vAlign w:val="center"/>
          </w:tcPr>
          <w:p w:rsidR="00F86AD1" w:rsidRPr="00A275F6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F86AD1" w:rsidRPr="00A275F6" w:rsidRDefault="00F86AD1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2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2"/>
                <w:szCs w:val="16"/>
              </w:rPr>
              <w:t>ショックインピーダンス</w:t>
            </w:r>
          </w:p>
        </w:tc>
        <w:tc>
          <w:tcPr>
            <w:tcW w:w="2627" w:type="dxa"/>
            <w:gridSpan w:val="3"/>
            <w:vAlign w:val="center"/>
          </w:tcPr>
          <w:p w:rsidR="00F86AD1" w:rsidRPr="00795A8E" w:rsidRDefault="00F86AD1" w:rsidP="00F758AA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　　　　　　　　　　Ω</w:t>
            </w:r>
          </w:p>
        </w:tc>
      </w:tr>
    </w:tbl>
    <w:p w:rsidR="00431147" w:rsidRDefault="000536DB" w:rsidP="002B2436">
      <w:pPr>
        <w:spacing w:beforeLines="50" w:before="180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  <w:u w:val="single"/>
        </w:rPr>
        <w:t>CRT-D</w:t>
      </w:r>
      <w:r w:rsidR="002E55B6"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システム管理医師サイン:　　　　　　　　　　　　　　　　　　　　　　　　　</w:t>
      </w:r>
      <w:r w:rsidR="002E55B6" w:rsidRPr="00A275F6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</w:t>
      </w:r>
    </w:p>
    <w:p w:rsidR="00FA39A0" w:rsidRPr="00A275F6" w:rsidRDefault="00FA39A0" w:rsidP="002B2436">
      <w:pPr>
        <w:spacing w:beforeLines="50" w:before="180"/>
        <w:jc w:val="left"/>
        <w:rPr>
          <w:rFonts w:ascii="Meiryo UI" w:eastAsia="Meiryo UI" w:hAnsi="Meiryo UI" w:cs="Meiryo UI"/>
          <w:sz w:val="12"/>
          <w:szCs w:val="12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A275F6" w:rsidTr="00235F3E">
        <w:trPr>
          <w:trHeight w:val="2496"/>
        </w:trPr>
        <w:tc>
          <w:tcPr>
            <w:tcW w:w="2127" w:type="dxa"/>
            <w:vAlign w:val="center"/>
          </w:tcPr>
          <w:p w:rsidR="00F77D8D" w:rsidRPr="00A275F6" w:rsidRDefault="00F77D8D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A275F6" w:rsidRDefault="00042A79" w:rsidP="00155DFD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（MRI検査関係者</w:t>
            </w:r>
            <w:r w:rsidR="001857E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Pr="00A275F6" w:rsidRDefault="00897726" w:rsidP="003E3514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1.5T</w:t>
            </w:r>
            <w:r w:rsidR="00805E5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円筒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型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ボア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Pr="00A275F6" w:rsidRDefault="000F2721" w:rsidP="00044DDA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Pr="00A275F6" w:rsidRDefault="000F2721" w:rsidP="00344102">
            <w:pPr>
              <w:ind w:leftChars="20" w:left="256" w:rightChars="1302" w:right="2734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全身2.0W/Kg以内、</w:t>
            </w:r>
            <w:r w:rsidR="00575E0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頭部3.2W/Kg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EA4B8C" w:rsidRPr="00BD2355" w:rsidRDefault="00431147" w:rsidP="00BD2355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BD235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F758AA">
              <w:rPr>
                <w:rFonts w:ascii="Meiryo UI" w:eastAsia="Meiryo UI" w:hAnsi="Meiryo UI" w:cs="Meiryo UI" w:hint="eastAsia"/>
                <w:sz w:val="16"/>
                <w:szCs w:val="16"/>
              </w:rPr>
              <w:t>局所送受信コイルを胸部に使用しない</w:t>
            </w:r>
          </w:p>
          <w:p w:rsidR="00344102" w:rsidRPr="00BD2355" w:rsidRDefault="00BD2355" w:rsidP="00050FB0">
            <w:pPr>
              <w:ind w:leftChars="20" w:left="256" w:rightChars="-47" w:right="-99" w:hangingChars="134" w:hanging="214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MRI検査中は、原則としてMRI対応のパルスオキ</w:t>
            </w:r>
            <w:r w:rsidR="00F758AA">
              <w:rPr>
                <w:rFonts w:ascii="Meiryo UI" w:eastAsia="Meiryo UI" w:hAnsi="Meiryo UI" w:cs="Meiryo UI" w:hint="eastAsia"/>
                <w:sz w:val="16"/>
                <w:szCs w:val="16"/>
              </w:rPr>
              <w:t>シメーターあるいは心電図モニターを用いた心拍の連続監視をする</w:t>
            </w:r>
          </w:p>
          <w:p w:rsidR="00431147" w:rsidRPr="00A275F6" w:rsidRDefault="0004021C" w:rsidP="0046651A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044DD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</w:t>
            </w:r>
          </w:p>
        </w:tc>
      </w:tr>
    </w:tbl>
    <w:p w:rsidR="00534AE0" w:rsidRDefault="002E55B6" w:rsidP="002B2436">
      <w:pPr>
        <w:spacing w:beforeLines="50" w:before="180"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>MRI検査実施者サイン：</w:t>
      </w:r>
      <w:r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　　　　　　　　　　　　　　　　　　　　　　　　　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</w:rPr>
        <w:t xml:space="preserve">　　　　　　　　　　　</w:t>
      </w:r>
      <w:r w:rsidR="00A57AB4" w:rsidRPr="00A275F6">
        <w:rPr>
          <w:rFonts w:ascii="Meiryo UI" w:eastAsia="Meiryo UI" w:hAnsi="Meiryo UI" w:cs="Meiryo UI"/>
          <w:b/>
          <w:sz w:val="16"/>
          <w:szCs w:val="16"/>
        </w:rPr>
        <w:t xml:space="preserve"> </w:t>
      </w:r>
    </w:p>
    <w:p w:rsidR="00EA1BCD" w:rsidRPr="00A275F6" w:rsidRDefault="00EA1BCD" w:rsidP="002B2436">
      <w:pPr>
        <w:spacing w:beforeLines="50" w:before="180"/>
        <w:jc w:val="left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605"/>
        <w:gridCol w:w="1257"/>
        <w:gridCol w:w="881"/>
        <w:gridCol w:w="882"/>
        <w:gridCol w:w="882"/>
      </w:tblGrid>
      <w:tr w:rsidR="00F86AD1" w:rsidRPr="00384624" w:rsidTr="00DD45E8">
        <w:trPr>
          <w:trHeight w:val="510"/>
        </w:trPr>
        <w:tc>
          <w:tcPr>
            <w:tcW w:w="2058" w:type="dxa"/>
            <w:vMerge w:val="restart"/>
            <w:vAlign w:val="center"/>
          </w:tcPr>
          <w:p w:rsidR="00F86AD1" w:rsidRPr="00A275F6" w:rsidRDefault="00F86AD1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F86AD1" w:rsidRPr="00A275F6" w:rsidRDefault="00F86AD1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（デバイス管理者）</w:t>
            </w:r>
          </w:p>
        </w:tc>
        <w:tc>
          <w:tcPr>
            <w:tcW w:w="4605" w:type="dxa"/>
            <w:vMerge w:val="restart"/>
          </w:tcPr>
          <w:p w:rsidR="00F86AD1" w:rsidRPr="00A275F6" w:rsidRDefault="00F86AD1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　MRI設定を解除した</w:t>
            </w:r>
          </w:p>
          <w:p w:rsidR="00F86AD1" w:rsidRPr="00A275F6" w:rsidRDefault="00F86AD1" w:rsidP="0046651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　</w:t>
            </w:r>
            <w:r w:rsidR="00F758AA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Detection/Therapy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をONにした</w:t>
            </w:r>
          </w:p>
          <w:p w:rsidR="00F86AD1" w:rsidRPr="00A275F6" w:rsidRDefault="00F86AD1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CRT-D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・心臓に異常の無いことを確認</w:t>
            </w:r>
            <w:r w:rsidR="00C05932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した</w:t>
            </w:r>
          </w:p>
          <w:p w:rsidR="00F86AD1" w:rsidRPr="00A275F6" w:rsidRDefault="00F86AD1" w:rsidP="004665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　MRI検査後の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CRT-D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チェック（20　　　年　　　月　　　日）</w:t>
            </w:r>
          </w:p>
        </w:tc>
        <w:tc>
          <w:tcPr>
            <w:tcW w:w="1257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881" w:type="dxa"/>
            <w:vAlign w:val="center"/>
          </w:tcPr>
          <w:p w:rsidR="00F86AD1" w:rsidRPr="00795A8E" w:rsidRDefault="00F86AD1" w:rsidP="00330E4A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右心室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左心室</w:t>
            </w:r>
          </w:p>
        </w:tc>
      </w:tr>
      <w:tr w:rsidR="00F86AD1" w:rsidRPr="00384624" w:rsidTr="00DD45E8">
        <w:trPr>
          <w:trHeight w:val="510"/>
        </w:trPr>
        <w:tc>
          <w:tcPr>
            <w:tcW w:w="2058" w:type="dxa"/>
            <w:vMerge/>
            <w:vAlign w:val="center"/>
          </w:tcPr>
          <w:p w:rsidR="00F86AD1" w:rsidRPr="00384624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605" w:type="dxa"/>
            <w:vMerge/>
          </w:tcPr>
          <w:p w:rsidR="00F86AD1" w:rsidRPr="00384624" w:rsidRDefault="00F86AD1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881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V/0.4ms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V/0.4ms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V/0.4ms</w:t>
            </w:r>
          </w:p>
        </w:tc>
      </w:tr>
      <w:tr w:rsidR="00F86AD1" w:rsidRPr="00384624" w:rsidTr="00DD45E8">
        <w:trPr>
          <w:trHeight w:val="510"/>
        </w:trPr>
        <w:tc>
          <w:tcPr>
            <w:tcW w:w="2058" w:type="dxa"/>
            <w:vMerge/>
            <w:vAlign w:val="center"/>
          </w:tcPr>
          <w:p w:rsidR="00F86AD1" w:rsidRPr="00384624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605" w:type="dxa"/>
            <w:vMerge/>
          </w:tcPr>
          <w:p w:rsidR="00F86AD1" w:rsidRPr="00384624" w:rsidRDefault="00F86AD1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F86AD1" w:rsidRPr="00EA1BCD" w:rsidRDefault="00F86AD1" w:rsidP="00EA1BCD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EA1BCD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881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F86AD1" w:rsidRPr="00384624" w:rsidTr="00DD45E8">
        <w:trPr>
          <w:trHeight w:val="510"/>
        </w:trPr>
        <w:tc>
          <w:tcPr>
            <w:tcW w:w="2058" w:type="dxa"/>
            <w:vMerge/>
            <w:vAlign w:val="center"/>
          </w:tcPr>
          <w:p w:rsidR="00F86AD1" w:rsidRPr="00384624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605" w:type="dxa"/>
            <w:vMerge/>
          </w:tcPr>
          <w:p w:rsidR="00F86AD1" w:rsidRPr="00384624" w:rsidRDefault="00F86AD1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F86AD1" w:rsidRPr="00F86AD1" w:rsidRDefault="00F86AD1" w:rsidP="00330E4A">
            <w:pPr>
              <w:rPr>
                <w:rFonts w:ascii="Meiryo UI" w:eastAsia="Meiryo UI" w:hAnsi="Meiryo UI" w:cs="Meiryo UI"/>
                <w:color w:val="0D0D0D"/>
                <w:sz w:val="12"/>
                <w:szCs w:val="16"/>
              </w:rPr>
            </w:pPr>
            <w:r w:rsidRPr="00F86AD1">
              <w:rPr>
                <w:rFonts w:ascii="Meiryo UI" w:eastAsia="Meiryo UI" w:hAnsi="Meiryo UI" w:cs="Meiryo UI" w:hint="eastAsia"/>
                <w:color w:val="0D0D0D"/>
                <w:sz w:val="12"/>
                <w:szCs w:val="16"/>
              </w:rPr>
              <w:t>リードインピーダンス</w:t>
            </w:r>
          </w:p>
        </w:tc>
        <w:tc>
          <w:tcPr>
            <w:tcW w:w="881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</w:t>
            </w: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</w:t>
            </w: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882" w:type="dxa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</w:t>
            </w: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  <w:tr w:rsidR="00F86AD1" w:rsidRPr="00384624" w:rsidTr="00DD45E8">
        <w:trPr>
          <w:trHeight w:val="510"/>
        </w:trPr>
        <w:tc>
          <w:tcPr>
            <w:tcW w:w="2058" w:type="dxa"/>
            <w:vMerge/>
            <w:vAlign w:val="center"/>
          </w:tcPr>
          <w:p w:rsidR="00F86AD1" w:rsidRPr="00384624" w:rsidRDefault="00F86AD1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605" w:type="dxa"/>
            <w:vMerge/>
          </w:tcPr>
          <w:p w:rsidR="00F86AD1" w:rsidRPr="00384624" w:rsidRDefault="00F86AD1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F86AD1" w:rsidRPr="00F86AD1" w:rsidRDefault="00F86AD1" w:rsidP="00330E4A">
            <w:pPr>
              <w:rPr>
                <w:rFonts w:ascii="Meiryo UI" w:eastAsia="Meiryo UI" w:hAnsi="Meiryo UI" w:cs="Meiryo UI"/>
                <w:color w:val="0D0D0D"/>
                <w:sz w:val="12"/>
                <w:szCs w:val="16"/>
              </w:rPr>
            </w:pPr>
            <w:r w:rsidRPr="00F86AD1">
              <w:rPr>
                <w:rFonts w:ascii="Meiryo UI" w:eastAsia="Meiryo UI" w:hAnsi="Meiryo UI" w:cs="Meiryo UI" w:hint="eastAsia"/>
                <w:color w:val="0D0D0D"/>
                <w:sz w:val="12"/>
                <w:szCs w:val="16"/>
              </w:rPr>
              <w:t>ショックインピーダンス</w:t>
            </w:r>
          </w:p>
        </w:tc>
        <w:tc>
          <w:tcPr>
            <w:tcW w:w="2645" w:type="dxa"/>
            <w:gridSpan w:val="3"/>
            <w:vAlign w:val="center"/>
          </w:tcPr>
          <w:p w:rsidR="00F86AD1" w:rsidRPr="00795A8E" w:rsidRDefault="00F86AD1" w:rsidP="00330E4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795A8E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　　　　　　　　　　Ω</w:t>
            </w:r>
          </w:p>
        </w:tc>
      </w:tr>
    </w:tbl>
    <w:p w:rsidR="00FB2D5A" w:rsidRPr="001857EC" w:rsidRDefault="000536DB" w:rsidP="002B2436">
      <w:pPr>
        <w:spacing w:beforeLines="50" w:before="180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  <w:u w:val="single"/>
        </w:rPr>
        <w:t>CRT-D</w:t>
      </w:r>
      <w:r w:rsidR="002E55B6" w:rsidRPr="00384624">
        <w:rPr>
          <w:rFonts w:ascii="Meiryo UI" w:eastAsia="Meiryo UI" w:hAnsi="Meiryo UI" w:cs="Meiryo UI" w:hint="eastAsia"/>
          <w:sz w:val="16"/>
          <w:szCs w:val="16"/>
          <w:u w:val="single"/>
        </w:rPr>
        <w:t>システム管理医師サイン:</w:t>
      </w:r>
      <w:r w:rsidR="002E55B6"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</w:t>
      </w:r>
      <w:r w:rsidR="002E55B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 w:rsidR="002E55B6"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 w:rsidR="002E55B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</w:t>
      </w:r>
      <w:r w:rsidR="002E55B6" w:rsidRPr="001857EC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</w:t>
      </w:r>
      <w:r w:rsidR="002E55B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　　　　</w:t>
      </w:r>
      <w:r w:rsidR="001857EC" w:rsidRPr="001857EC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</w:p>
    <w:p w:rsidR="00344102" w:rsidRDefault="005A5410" w:rsidP="00344102">
      <w:pPr>
        <w:ind w:leftChars="20" w:left="256" w:rightChars="1370" w:right="2877" w:hangingChars="134" w:hanging="214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ab/>
        <w:t xml:space="preserve">　　　　　　</w:t>
      </w:r>
    </w:p>
    <w:sectPr w:rsidR="00344102" w:rsidSect="007D337C">
      <w:footerReference w:type="default" r:id="rId10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44" w:rsidRDefault="00025744" w:rsidP="000D63D6">
      <w:r>
        <w:separator/>
      </w:r>
    </w:p>
  </w:endnote>
  <w:endnote w:type="continuationSeparator" w:id="0">
    <w:p w:rsidR="00025744" w:rsidRDefault="00025744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44" w:rsidRPr="006C564B" w:rsidRDefault="00025744" w:rsidP="00010F4D">
    <w:pPr>
      <w:pStyle w:val="a7"/>
      <w:jc w:val="center"/>
      <w:rPr>
        <w:rFonts w:ascii="Meiryo UI" w:eastAsia="Meiryo UI" w:hAnsi="Meiryo UI" w:cs="Meiryo UI"/>
        <w:color w:val="8080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専用ウェブサイト</w:t>
    </w:r>
    <w:hyperlink r:id="rId1" w:history="1">
      <w:r w:rsidRPr="006C564B">
        <w:rPr>
          <w:rStyle w:val="a9"/>
          <w:rFonts w:ascii="Meiryo UI" w:eastAsia="Meiryo UI" w:hAnsi="Meiryo UI" w:cs="Meiryo UI" w:hint="eastAsia"/>
          <w:color w:val="808080"/>
          <w:sz w:val="16"/>
          <w:szCs w:val="16"/>
          <w:u w:val="none"/>
        </w:rPr>
        <w:t>www.pro-mri.jp</w:t>
      </w:r>
    </w:hyperlink>
    <w:r>
      <w:rPr>
        <w:rFonts w:ascii="Meiryo UI" w:eastAsia="Meiryo UI" w:hAnsi="Meiryo UI" w:cs="Meiryo UI" w:hint="eastAsia"/>
        <w:color w:val="808080"/>
        <w:sz w:val="16"/>
        <w:szCs w:val="16"/>
      </w:rPr>
      <w:t>をご覧いただくか、弊社営業へお問い合わせください</w:t>
    </w: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44" w:rsidRDefault="00025744" w:rsidP="000D63D6">
      <w:r>
        <w:separator/>
      </w:r>
    </w:p>
  </w:footnote>
  <w:footnote w:type="continuationSeparator" w:id="0">
    <w:p w:rsidR="00025744" w:rsidRDefault="00025744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EEB"/>
    <w:multiLevelType w:val="hybridMultilevel"/>
    <w:tmpl w:val="6C9E557A"/>
    <w:lvl w:ilvl="0" w:tplc="3CF02A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752EE"/>
    <w:multiLevelType w:val="hybridMultilevel"/>
    <w:tmpl w:val="2DCA1100"/>
    <w:lvl w:ilvl="0" w:tplc="DB6202F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4A31"/>
    <w:rsid w:val="00006C0D"/>
    <w:rsid w:val="00006E1E"/>
    <w:rsid w:val="00010F4D"/>
    <w:rsid w:val="00025744"/>
    <w:rsid w:val="0004021C"/>
    <w:rsid w:val="00042A79"/>
    <w:rsid w:val="00044DDA"/>
    <w:rsid w:val="00050FB0"/>
    <w:rsid w:val="000536DB"/>
    <w:rsid w:val="00064624"/>
    <w:rsid w:val="00097F34"/>
    <w:rsid w:val="000A226F"/>
    <w:rsid w:val="000D0A2C"/>
    <w:rsid w:val="000D2D42"/>
    <w:rsid w:val="000D63D6"/>
    <w:rsid w:val="000E11AE"/>
    <w:rsid w:val="000F2721"/>
    <w:rsid w:val="00117D1B"/>
    <w:rsid w:val="001341E1"/>
    <w:rsid w:val="00135451"/>
    <w:rsid w:val="00140425"/>
    <w:rsid w:val="00145A95"/>
    <w:rsid w:val="00151A64"/>
    <w:rsid w:val="00155DFD"/>
    <w:rsid w:val="001648BB"/>
    <w:rsid w:val="00176C43"/>
    <w:rsid w:val="001857EC"/>
    <w:rsid w:val="001A432E"/>
    <w:rsid w:val="001D5BB5"/>
    <w:rsid w:val="001D634C"/>
    <w:rsid w:val="001F2516"/>
    <w:rsid w:val="00214670"/>
    <w:rsid w:val="002210DE"/>
    <w:rsid w:val="00233A04"/>
    <w:rsid w:val="00235F3E"/>
    <w:rsid w:val="00254490"/>
    <w:rsid w:val="00254E67"/>
    <w:rsid w:val="00255004"/>
    <w:rsid w:val="0027343C"/>
    <w:rsid w:val="00276604"/>
    <w:rsid w:val="002A063F"/>
    <w:rsid w:val="002A67A3"/>
    <w:rsid w:val="002B2436"/>
    <w:rsid w:val="002B37B9"/>
    <w:rsid w:val="002B4D35"/>
    <w:rsid w:val="002B6854"/>
    <w:rsid w:val="002E55B6"/>
    <w:rsid w:val="002F26AC"/>
    <w:rsid w:val="00330E4A"/>
    <w:rsid w:val="00344102"/>
    <w:rsid w:val="00384624"/>
    <w:rsid w:val="0039523F"/>
    <w:rsid w:val="003C108C"/>
    <w:rsid w:val="003D0E96"/>
    <w:rsid w:val="003D1CBB"/>
    <w:rsid w:val="003D7685"/>
    <w:rsid w:val="003E3514"/>
    <w:rsid w:val="004108F9"/>
    <w:rsid w:val="00431147"/>
    <w:rsid w:val="004340B6"/>
    <w:rsid w:val="00460775"/>
    <w:rsid w:val="0046651A"/>
    <w:rsid w:val="00471B49"/>
    <w:rsid w:val="00476CDC"/>
    <w:rsid w:val="00487BE7"/>
    <w:rsid w:val="00490315"/>
    <w:rsid w:val="004A2EAB"/>
    <w:rsid w:val="004B371B"/>
    <w:rsid w:val="004C649D"/>
    <w:rsid w:val="00534AE0"/>
    <w:rsid w:val="005623B1"/>
    <w:rsid w:val="00573AC8"/>
    <w:rsid w:val="00575E00"/>
    <w:rsid w:val="005960DB"/>
    <w:rsid w:val="005A5410"/>
    <w:rsid w:val="005A6E50"/>
    <w:rsid w:val="005C23E9"/>
    <w:rsid w:val="005C329B"/>
    <w:rsid w:val="005F2221"/>
    <w:rsid w:val="005F2910"/>
    <w:rsid w:val="00642859"/>
    <w:rsid w:val="006468EC"/>
    <w:rsid w:val="00647797"/>
    <w:rsid w:val="00656AD7"/>
    <w:rsid w:val="00666A13"/>
    <w:rsid w:val="006A77D3"/>
    <w:rsid w:val="006C564B"/>
    <w:rsid w:val="006D27FF"/>
    <w:rsid w:val="006E4F4B"/>
    <w:rsid w:val="00702E77"/>
    <w:rsid w:val="00730011"/>
    <w:rsid w:val="00740165"/>
    <w:rsid w:val="00744D1E"/>
    <w:rsid w:val="00746132"/>
    <w:rsid w:val="00765F88"/>
    <w:rsid w:val="007673CD"/>
    <w:rsid w:val="007701A2"/>
    <w:rsid w:val="007D337C"/>
    <w:rsid w:val="007E1AB6"/>
    <w:rsid w:val="00800848"/>
    <w:rsid w:val="00805E52"/>
    <w:rsid w:val="008158A2"/>
    <w:rsid w:val="008169A4"/>
    <w:rsid w:val="00816CAB"/>
    <w:rsid w:val="00826F27"/>
    <w:rsid w:val="00897726"/>
    <w:rsid w:val="008B2CD2"/>
    <w:rsid w:val="008B521A"/>
    <w:rsid w:val="008C57DA"/>
    <w:rsid w:val="008C7F88"/>
    <w:rsid w:val="008D390C"/>
    <w:rsid w:val="008D6CC2"/>
    <w:rsid w:val="008F3017"/>
    <w:rsid w:val="00904214"/>
    <w:rsid w:val="0091510C"/>
    <w:rsid w:val="00940465"/>
    <w:rsid w:val="00982ED8"/>
    <w:rsid w:val="00992681"/>
    <w:rsid w:val="009A640C"/>
    <w:rsid w:val="009C7A08"/>
    <w:rsid w:val="009E0D58"/>
    <w:rsid w:val="009F1774"/>
    <w:rsid w:val="009F1FE8"/>
    <w:rsid w:val="009F21C7"/>
    <w:rsid w:val="009F514D"/>
    <w:rsid w:val="00A13556"/>
    <w:rsid w:val="00A14456"/>
    <w:rsid w:val="00A22706"/>
    <w:rsid w:val="00A25FAA"/>
    <w:rsid w:val="00A275F6"/>
    <w:rsid w:val="00A57AB4"/>
    <w:rsid w:val="00A70F88"/>
    <w:rsid w:val="00A751A6"/>
    <w:rsid w:val="00A90537"/>
    <w:rsid w:val="00A95FD4"/>
    <w:rsid w:val="00A97D8E"/>
    <w:rsid w:val="00AA4022"/>
    <w:rsid w:val="00AA57FC"/>
    <w:rsid w:val="00AB207D"/>
    <w:rsid w:val="00AB4F28"/>
    <w:rsid w:val="00AD4E0E"/>
    <w:rsid w:val="00AE6275"/>
    <w:rsid w:val="00AF22F3"/>
    <w:rsid w:val="00AF6859"/>
    <w:rsid w:val="00AF6EB7"/>
    <w:rsid w:val="00B016B8"/>
    <w:rsid w:val="00B06E3D"/>
    <w:rsid w:val="00B12CF5"/>
    <w:rsid w:val="00B214DC"/>
    <w:rsid w:val="00B35590"/>
    <w:rsid w:val="00B46DBC"/>
    <w:rsid w:val="00BA11C4"/>
    <w:rsid w:val="00BA5680"/>
    <w:rsid w:val="00BB7017"/>
    <w:rsid w:val="00BB71BF"/>
    <w:rsid w:val="00BD2355"/>
    <w:rsid w:val="00C05932"/>
    <w:rsid w:val="00C121C7"/>
    <w:rsid w:val="00C3074E"/>
    <w:rsid w:val="00C63547"/>
    <w:rsid w:val="00CC2A50"/>
    <w:rsid w:val="00CF0588"/>
    <w:rsid w:val="00CF79AD"/>
    <w:rsid w:val="00D053B4"/>
    <w:rsid w:val="00D245EB"/>
    <w:rsid w:val="00D279BE"/>
    <w:rsid w:val="00D353F1"/>
    <w:rsid w:val="00D56D01"/>
    <w:rsid w:val="00D67D76"/>
    <w:rsid w:val="00D7150D"/>
    <w:rsid w:val="00D72447"/>
    <w:rsid w:val="00D76CED"/>
    <w:rsid w:val="00D84F5B"/>
    <w:rsid w:val="00D86FA2"/>
    <w:rsid w:val="00D91EAB"/>
    <w:rsid w:val="00DB149D"/>
    <w:rsid w:val="00DB3E35"/>
    <w:rsid w:val="00DC5D9D"/>
    <w:rsid w:val="00DD45E8"/>
    <w:rsid w:val="00DE28A1"/>
    <w:rsid w:val="00DE690F"/>
    <w:rsid w:val="00DF7845"/>
    <w:rsid w:val="00DF7B2C"/>
    <w:rsid w:val="00E00B2E"/>
    <w:rsid w:val="00E03915"/>
    <w:rsid w:val="00E6272D"/>
    <w:rsid w:val="00E6796D"/>
    <w:rsid w:val="00E75AB3"/>
    <w:rsid w:val="00E837BF"/>
    <w:rsid w:val="00EA1BCD"/>
    <w:rsid w:val="00EA1CCB"/>
    <w:rsid w:val="00EA4B8C"/>
    <w:rsid w:val="00EB7A8E"/>
    <w:rsid w:val="00EC410A"/>
    <w:rsid w:val="00ED083B"/>
    <w:rsid w:val="00ED7F1E"/>
    <w:rsid w:val="00EE66D4"/>
    <w:rsid w:val="00EE6B92"/>
    <w:rsid w:val="00EF0CDD"/>
    <w:rsid w:val="00EF4568"/>
    <w:rsid w:val="00EF54D3"/>
    <w:rsid w:val="00F055D1"/>
    <w:rsid w:val="00F27AA0"/>
    <w:rsid w:val="00F5529F"/>
    <w:rsid w:val="00F63182"/>
    <w:rsid w:val="00F758AA"/>
    <w:rsid w:val="00F77D8D"/>
    <w:rsid w:val="00F86AD1"/>
    <w:rsid w:val="00FA39A0"/>
    <w:rsid w:val="00FB2D5A"/>
    <w:rsid w:val="00FD4926"/>
    <w:rsid w:val="00FF5D31"/>
    <w:rsid w:val="00FF60E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4A01-71A1-4685-95DB-481979DC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http://www.pro-mri.jp/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11</cp:revision>
  <cp:lastPrinted>2018-03-09T08:58:00Z</cp:lastPrinted>
  <dcterms:created xsi:type="dcterms:W3CDTF">2018-03-09T09:14:00Z</dcterms:created>
  <dcterms:modified xsi:type="dcterms:W3CDTF">2018-03-14T10:45:00Z</dcterms:modified>
</cp:coreProperties>
</file>